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5D19" w:rsidRDefault="00EA7A4B" w:rsidP="00515D19">
      <w:pPr>
        <w:spacing w:after="0" w:line="240" w:lineRule="auto"/>
        <w:ind w:right="-213"/>
        <w:jc w:val="center"/>
        <w:rPr>
          <w:b/>
          <w:sz w:val="20"/>
          <w:szCs w:val="20"/>
          <w:lang w:val="uk-UA"/>
        </w:rPr>
      </w:pPr>
      <w:r>
        <w:rPr>
          <w:b/>
          <w:sz w:val="20"/>
          <w:szCs w:val="20"/>
          <w:lang w:val="uk-UA"/>
        </w:rPr>
        <w:t>ДРЕНАЖ - ПРИСОСКА</w:t>
      </w:r>
      <w:r w:rsidR="00F509C4">
        <w:rPr>
          <w:b/>
          <w:sz w:val="20"/>
          <w:szCs w:val="20"/>
          <w:lang w:val="uk-UA"/>
        </w:rPr>
        <w:t xml:space="preserve"> ДЛЯ ВАК-ТЕРАПІЇ</w:t>
      </w:r>
    </w:p>
    <w:p w:rsidR="000B7AD0" w:rsidRPr="006D6F28" w:rsidRDefault="000B7AD0" w:rsidP="00515D19">
      <w:pPr>
        <w:spacing w:after="0" w:line="240" w:lineRule="auto"/>
        <w:ind w:right="-213"/>
        <w:jc w:val="center"/>
        <w:rPr>
          <w:b/>
          <w:sz w:val="20"/>
          <w:szCs w:val="20"/>
          <w:lang w:val="uk-UA"/>
        </w:rPr>
      </w:pPr>
    </w:p>
    <w:p w:rsidR="00515D19" w:rsidRDefault="00EA7A4B" w:rsidP="00515D19">
      <w:pPr>
        <w:spacing w:after="0" w:line="240" w:lineRule="auto"/>
        <w:ind w:right="-213"/>
        <w:jc w:val="both"/>
        <w:rPr>
          <w:b/>
          <w:sz w:val="20"/>
          <w:szCs w:val="20"/>
          <w:lang w:val="uk-UA"/>
        </w:rPr>
      </w:pPr>
      <w:r>
        <w:rPr>
          <w:b/>
          <w:sz w:val="20"/>
          <w:szCs w:val="20"/>
          <w:lang w:val="uk-UA"/>
        </w:rPr>
        <w:t>Дренаж - присоска</w:t>
      </w:r>
      <w:r w:rsidR="00F509C4">
        <w:rPr>
          <w:b/>
          <w:sz w:val="20"/>
          <w:szCs w:val="20"/>
          <w:lang w:val="uk-UA"/>
        </w:rPr>
        <w:t xml:space="preserve"> для </w:t>
      </w:r>
      <w:proofErr w:type="spellStart"/>
      <w:r w:rsidR="00F509C4">
        <w:rPr>
          <w:b/>
          <w:sz w:val="20"/>
          <w:szCs w:val="20"/>
          <w:lang w:val="uk-UA"/>
        </w:rPr>
        <w:t>ВАК-терапії</w:t>
      </w:r>
      <w:proofErr w:type="spellEnd"/>
      <w:r w:rsidR="00515D19" w:rsidRPr="006D6F28">
        <w:rPr>
          <w:b/>
          <w:sz w:val="20"/>
          <w:szCs w:val="20"/>
          <w:lang w:val="uk-UA"/>
        </w:rPr>
        <w:t xml:space="preserve"> використовується в хірургії для </w:t>
      </w:r>
      <w:r w:rsidR="00515D19">
        <w:rPr>
          <w:b/>
          <w:sz w:val="20"/>
          <w:szCs w:val="20"/>
          <w:lang w:val="uk-UA"/>
        </w:rPr>
        <w:t>вакуумної аспірації рани, що сприяє її очищенню і швидкому загоєнню.</w:t>
      </w:r>
    </w:p>
    <w:p w:rsidR="00515D19" w:rsidRPr="00515D19" w:rsidRDefault="00515D19" w:rsidP="00515D19">
      <w:pPr>
        <w:pStyle w:val="a3"/>
        <w:numPr>
          <w:ilvl w:val="0"/>
          <w:numId w:val="4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 w:rsidRPr="00515D19">
        <w:rPr>
          <w:sz w:val="20"/>
          <w:szCs w:val="20"/>
          <w:lang w:val="uk-UA"/>
        </w:rPr>
        <w:t xml:space="preserve">виготовлено з термопластичного нетоксичного </w:t>
      </w:r>
      <w:r>
        <w:rPr>
          <w:sz w:val="20"/>
          <w:szCs w:val="20"/>
          <w:lang w:val="uk-UA"/>
        </w:rPr>
        <w:t>полімеру</w:t>
      </w:r>
      <w:r w:rsidR="00D1764F">
        <w:rPr>
          <w:sz w:val="20"/>
          <w:szCs w:val="20"/>
          <w:lang w:val="uk-UA"/>
        </w:rPr>
        <w:t>;</w:t>
      </w:r>
    </w:p>
    <w:p w:rsidR="00515D19" w:rsidRDefault="00515D19" w:rsidP="00515D19">
      <w:pPr>
        <w:pStyle w:val="a3"/>
        <w:numPr>
          <w:ilvl w:val="0"/>
          <w:numId w:val="3"/>
        </w:numPr>
        <w:spacing w:after="0" w:line="240" w:lineRule="auto"/>
        <w:ind w:left="284" w:right="-213" w:hanging="284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довжина </w:t>
      </w:r>
      <w:r w:rsidR="00DB4960">
        <w:rPr>
          <w:sz w:val="20"/>
          <w:szCs w:val="20"/>
          <w:lang w:val="uk-UA"/>
        </w:rPr>
        <w:t xml:space="preserve">трубки  </w:t>
      </w:r>
      <w:r w:rsidR="007A5E5E">
        <w:rPr>
          <w:sz w:val="20"/>
          <w:szCs w:val="20"/>
          <w:lang w:val="uk-UA"/>
        </w:rPr>
        <w:t xml:space="preserve">дренажу </w:t>
      </w:r>
      <w:r w:rsidR="00DB4960">
        <w:rPr>
          <w:sz w:val="20"/>
          <w:szCs w:val="20"/>
          <w:lang w:val="uk-UA"/>
        </w:rPr>
        <w:t xml:space="preserve"> 700</w:t>
      </w:r>
      <w:r w:rsidR="005565AE">
        <w:rPr>
          <w:sz w:val="20"/>
          <w:szCs w:val="20"/>
          <w:lang w:val="uk-UA"/>
        </w:rPr>
        <w:t xml:space="preserve"> </w:t>
      </w:r>
      <w:r w:rsidRPr="006B763B">
        <w:rPr>
          <w:sz w:val="20"/>
          <w:szCs w:val="20"/>
          <w:lang w:val="uk-UA"/>
        </w:rPr>
        <w:t xml:space="preserve"> мм</w:t>
      </w:r>
      <w:r w:rsidR="00D1764F">
        <w:rPr>
          <w:sz w:val="20"/>
          <w:szCs w:val="20"/>
          <w:lang w:val="uk-UA"/>
        </w:rPr>
        <w:t>;</w:t>
      </w:r>
    </w:p>
    <w:p w:rsidR="005565AE" w:rsidRPr="006B763B" w:rsidRDefault="005565AE" w:rsidP="00515D19">
      <w:pPr>
        <w:pStyle w:val="a3"/>
        <w:numPr>
          <w:ilvl w:val="0"/>
          <w:numId w:val="3"/>
        </w:numPr>
        <w:spacing w:after="0" w:line="240" w:lineRule="auto"/>
        <w:ind w:left="284" w:right="-213" w:hanging="284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конфігурація трубки запобігає перетискан</w:t>
      </w:r>
      <w:r w:rsidR="00DB4960">
        <w:rPr>
          <w:sz w:val="20"/>
          <w:szCs w:val="20"/>
          <w:lang w:val="uk-UA"/>
        </w:rPr>
        <w:t>н</w:t>
      </w:r>
      <w:r>
        <w:rPr>
          <w:sz w:val="20"/>
          <w:szCs w:val="20"/>
          <w:lang w:val="uk-UA"/>
        </w:rPr>
        <w:t xml:space="preserve">ю та </w:t>
      </w:r>
      <w:r w:rsidR="00DB4960">
        <w:rPr>
          <w:sz w:val="20"/>
          <w:szCs w:val="20"/>
          <w:lang w:val="uk-UA"/>
        </w:rPr>
        <w:t>переломлюванню</w:t>
      </w:r>
      <w:r w:rsidR="00D1764F">
        <w:rPr>
          <w:sz w:val="20"/>
          <w:szCs w:val="20"/>
          <w:lang w:val="uk-UA"/>
        </w:rPr>
        <w:t>;</w:t>
      </w:r>
    </w:p>
    <w:p w:rsidR="00515D19" w:rsidRDefault="007A5E5E" w:rsidP="00515D19">
      <w:pPr>
        <w:pStyle w:val="a3"/>
        <w:numPr>
          <w:ilvl w:val="0"/>
          <w:numId w:val="3"/>
        </w:numPr>
        <w:spacing w:after="0" w:line="240" w:lineRule="auto"/>
        <w:ind w:left="284" w:right="-213" w:hanging="284"/>
        <w:rPr>
          <w:sz w:val="20"/>
          <w:szCs w:val="20"/>
          <w:lang w:val="uk-UA"/>
        </w:rPr>
      </w:pPr>
      <w:proofErr w:type="spellStart"/>
      <w:r>
        <w:rPr>
          <w:sz w:val="20"/>
          <w:szCs w:val="20"/>
          <w:lang w:val="uk-UA"/>
        </w:rPr>
        <w:t>конектор</w:t>
      </w:r>
      <w:proofErr w:type="spellEnd"/>
      <w:r w:rsidR="006C4978">
        <w:rPr>
          <w:sz w:val="20"/>
          <w:szCs w:val="20"/>
          <w:lang w:val="uk-UA"/>
        </w:rPr>
        <w:t xml:space="preserve"> </w:t>
      </w:r>
      <w:r w:rsidR="00515D19">
        <w:rPr>
          <w:sz w:val="20"/>
          <w:szCs w:val="20"/>
          <w:lang w:val="uk-UA"/>
        </w:rPr>
        <w:t xml:space="preserve"> Жане на проксимальному кінці</w:t>
      </w:r>
      <w:r w:rsidR="002B370A">
        <w:rPr>
          <w:sz w:val="20"/>
          <w:szCs w:val="20"/>
          <w:lang w:val="uk-UA"/>
        </w:rPr>
        <w:t>;</w:t>
      </w:r>
    </w:p>
    <w:p w:rsidR="00515D19" w:rsidRPr="006B763B" w:rsidRDefault="00515D19" w:rsidP="00515D19">
      <w:pPr>
        <w:pStyle w:val="a3"/>
        <w:numPr>
          <w:ilvl w:val="0"/>
          <w:numId w:val="3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відкритий</w:t>
      </w:r>
      <w:r w:rsidRPr="006B763B">
        <w:rPr>
          <w:sz w:val="20"/>
          <w:szCs w:val="20"/>
          <w:lang w:val="uk-UA"/>
        </w:rPr>
        <w:t xml:space="preserve"> дистальний кінець </w:t>
      </w:r>
      <w:r w:rsidR="005565AE">
        <w:rPr>
          <w:sz w:val="20"/>
          <w:szCs w:val="20"/>
          <w:lang w:val="uk-UA"/>
        </w:rPr>
        <w:t>з шкір</w:t>
      </w:r>
      <w:r w:rsidR="00131662">
        <w:rPr>
          <w:sz w:val="20"/>
          <w:szCs w:val="20"/>
          <w:lang w:val="uk-UA"/>
        </w:rPr>
        <w:t>ним фіксатором</w:t>
      </w:r>
      <w:r w:rsidR="002B370A">
        <w:rPr>
          <w:sz w:val="20"/>
          <w:szCs w:val="20"/>
          <w:lang w:val="uk-UA"/>
        </w:rPr>
        <w:t>;</w:t>
      </w:r>
    </w:p>
    <w:p w:rsidR="00515D19" w:rsidRDefault="00131662" w:rsidP="00515D19">
      <w:pPr>
        <w:pStyle w:val="a3"/>
        <w:numPr>
          <w:ilvl w:val="0"/>
          <w:numId w:val="3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пластир для фіксації</w:t>
      </w:r>
      <w:r w:rsidR="002B370A">
        <w:rPr>
          <w:sz w:val="20"/>
          <w:szCs w:val="20"/>
          <w:lang w:val="uk-UA"/>
        </w:rPr>
        <w:t>;</w:t>
      </w:r>
    </w:p>
    <w:p w:rsidR="003E0BA9" w:rsidRDefault="00133E85" w:rsidP="00515D19">
      <w:pPr>
        <w:pStyle w:val="a3"/>
        <w:numPr>
          <w:ilvl w:val="0"/>
          <w:numId w:val="3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затискач</w:t>
      </w:r>
      <w:r w:rsidR="003E0BA9">
        <w:rPr>
          <w:sz w:val="20"/>
          <w:szCs w:val="20"/>
          <w:lang w:val="uk-UA"/>
        </w:rPr>
        <w:t xml:space="preserve"> для трубки</w:t>
      </w:r>
      <w:r w:rsidR="002B370A">
        <w:rPr>
          <w:sz w:val="20"/>
          <w:szCs w:val="20"/>
          <w:lang w:val="uk-UA"/>
        </w:rPr>
        <w:t>;</w:t>
      </w:r>
    </w:p>
    <w:p w:rsidR="003E0BA9" w:rsidRPr="003E0BA9" w:rsidRDefault="00133E85" w:rsidP="003E0BA9">
      <w:pPr>
        <w:pStyle w:val="a3"/>
        <w:numPr>
          <w:ilvl w:val="0"/>
          <w:numId w:val="5"/>
        </w:numPr>
        <w:spacing w:after="0" w:line="240" w:lineRule="auto"/>
        <w:ind w:left="142" w:right="-213" w:hanging="142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  вклеєний сегмент для затискання</w:t>
      </w:r>
      <w:r w:rsidR="005565AE">
        <w:rPr>
          <w:sz w:val="20"/>
          <w:szCs w:val="20"/>
          <w:lang w:val="uk-UA"/>
        </w:rPr>
        <w:t xml:space="preserve"> трубки</w:t>
      </w:r>
      <w:r w:rsidR="002B370A">
        <w:rPr>
          <w:sz w:val="20"/>
          <w:szCs w:val="20"/>
          <w:lang w:val="uk-UA"/>
        </w:rPr>
        <w:t>;</w:t>
      </w:r>
    </w:p>
    <w:p w:rsidR="00EE00BF" w:rsidRPr="005565AE" w:rsidRDefault="00DB4960" w:rsidP="00EE00BF">
      <w:pPr>
        <w:pStyle w:val="a3"/>
        <w:numPr>
          <w:ilvl w:val="0"/>
          <w:numId w:val="5"/>
        </w:numPr>
        <w:spacing w:after="0" w:line="240" w:lineRule="auto"/>
        <w:ind w:left="142" w:right="-213" w:hanging="142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  </w:t>
      </w:r>
      <w:r w:rsidR="00EE00BF" w:rsidRPr="005565AE">
        <w:rPr>
          <w:sz w:val="20"/>
          <w:szCs w:val="20"/>
          <w:lang w:val="uk-UA"/>
        </w:rPr>
        <w:t>стерилізовано оксидом етилену</w:t>
      </w:r>
      <w:r w:rsidR="00D1764F">
        <w:rPr>
          <w:sz w:val="20"/>
          <w:szCs w:val="20"/>
          <w:lang w:val="uk-UA"/>
        </w:rPr>
        <w:t>.</w:t>
      </w:r>
    </w:p>
    <w:p w:rsidR="00EE00BF" w:rsidRDefault="00EE00BF" w:rsidP="00EE00BF">
      <w:pPr>
        <w:tabs>
          <w:tab w:val="left" w:pos="142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</w:p>
    <w:p w:rsidR="00EE00BF" w:rsidRDefault="00EE00BF" w:rsidP="00EE00BF">
      <w:pPr>
        <w:tabs>
          <w:tab w:val="left" w:pos="142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ЗАСТЕРЕЖЕННЯ</w:t>
      </w:r>
      <w:r w:rsidR="00D1764F">
        <w:rPr>
          <w:sz w:val="20"/>
          <w:szCs w:val="20"/>
          <w:lang w:val="uk-UA"/>
        </w:rPr>
        <w:t>:</w:t>
      </w:r>
    </w:p>
    <w:p w:rsidR="00EE00BF" w:rsidRDefault="00EE00BF" w:rsidP="00EE00BF">
      <w:pPr>
        <w:pStyle w:val="a3"/>
        <w:numPr>
          <w:ilvl w:val="0"/>
          <w:numId w:val="6"/>
        </w:numPr>
        <w:tabs>
          <w:tab w:val="left" w:pos="142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для професійного використання</w:t>
      </w:r>
      <w:r w:rsidR="00D1764F">
        <w:rPr>
          <w:sz w:val="20"/>
          <w:szCs w:val="20"/>
          <w:lang w:val="uk-UA"/>
        </w:rPr>
        <w:t>;</w:t>
      </w:r>
    </w:p>
    <w:p w:rsidR="00EE00BF" w:rsidRDefault="00EE00BF" w:rsidP="00EE00BF">
      <w:pPr>
        <w:pStyle w:val="a3"/>
        <w:numPr>
          <w:ilvl w:val="0"/>
          <w:numId w:val="6"/>
        </w:numPr>
        <w:tabs>
          <w:tab w:val="left" w:pos="142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для одноразового застосування</w:t>
      </w:r>
      <w:r w:rsidR="00D1764F">
        <w:rPr>
          <w:sz w:val="20"/>
          <w:szCs w:val="20"/>
          <w:lang w:val="uk-UA"/>
        </w:rPr>
        <w:t>;</w:t>
      </w:r>
    </w:p>
    <w:p w:rsidR="00EE00BF" w:rsidRDefault="00EE00BF" w:rsidP="00EE00BF">
      <w:pPr>
        <w:pStyle w:val="a3"/>
        <w:numPr>
          <w:ilvl w:val="0"/>
          <w:numId w:val="6"/>
        </w:numPr>
        <w:tabs>
          <w:tab w:val="left" w:pos="142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не використовувати у разі пошкодження упаковки</w:t>
      </w:r>
      <w:r w:rsidR="00D1764F">
        <w:rPr>
          <w:sz w:val="20"/>
          <w:szCs w:val="20"/>
          <w:lang w:val="uk-UA"/>
        </w:rPr>
        <w:t>.</w:t>
      </w:r>
    </w:p>
    <w:p w:rsidR="00EE00BF" w:rsidRDefault="00EE00BF" w:rsidP="00EE00BF">
      <w:pPr>
        <w:tabs>
          <w:tab w:val="left" w:pos="142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</w:p>
    <w:p w:rsidR="00EE00BF" w:rsidRDefault="00EE00BF" w:rsidP="00EE00BF">
      <w:pPr>
        <w:tabs>
          <w:tab w:val="left" w:pos="142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ТЕРМІН ПРИДАТНОСТІ</w:t>
      </w:r>
      <w:r w:rsidR="00D1764F">
        <w:rPr>
          <w:sz w:val="20"/>
          <w:szCs w:val="20"/>
          <w:lang w:val="uk-UA"/>
        </w:rPr>
        <w:t>:</w:t>
      </w:r>
      <w:r>
        <w:rPr>
          <w:sz w:val="20"/>
          <w:szCs w:val="20"/>
          <w:lang w:val="uk-UA"/>
        </w:rPr>
        <w:t xml:space="preserve"> 5 років з дати виготовлення, вказаної на упаковці</w:t>
      </w:r>
      <w:r w:rsidR="00D1764F">
        <w:rPr>
          <w:sz w:val="20"/>
          <w:szCs w:val="20"/>
          <w:lang w:val="uk-UA"/>
        </w:rPr>
        <w:t>.</w:t>
      </w:r>
    </w:p>
    <w:p w:rsidR="00EE00BF" w:rsidRDefault="00EE00BF" w:rsidP="00EE00BF">
      <w:pPr>
        <w:tabs>
          <w:tab w:val="left" w:pos="142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</w:p>
    <w:p w:rsidR="00EE00BF" w:rsidRDefault="00EE00BF" w:rsidP="00EE00BF">
      <w:pPr>
        <w:tabs>
          <w:tab w:val="left" w:pos="142"/>
        </w:tabs>
        <w:spacing w:after="0" w:line="240" w:lineRule="auto"/>
        <w:ind w:left="142" w:hanging="142"/>
        <w:jc w:val="both"/>
        <w:rPr>
          <w:rFonts w:asciiTheme="majorHAnsi" w:hAnsiTheme="majorHAnsi"/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УМОВИ ЗБЕРІГАННЯ</w:t>
      </w:r>
      <w:r w:rsidR="00D1764F">
        <w:rPr>
          <w:sz w:val="20"/>
          <w:szCs w:val="20"/>
          <w:lang w:val="uk-UA"/>
        </w:rPr>
        <w:t>:</w:t>
      </w:r>
      <w:r>
        <w:rPr>
          <w:sz w:val="20"/>
          <w:szCs w:val="20"/>
          <w:lang w:val="uk-UA"/>
        </w:rPr>
        <w:t xml:space="preserve"> Зберігати за температури від  </w:t>
      </w:r>
      <w:r>
        <w:rPr>
          <w:rFonts w:asciiTheme="majorHAnsi" w:hAnsiTheme="majorHAnsi"/>
          <w:sz w:val="20"/>
          <w:szCs w:val="20"/>
        </w:rPr>
        <w:t>5 до 35</w:t>
      </w:r>
      <w:r>
        <w:rPr>
          <w:rFonts w:asciiTheme="majorHAnsi" w:hAnsiTheme="majorHAnsi"/>
          <w:sz w:val="20"/>
          <w:szCs w:val="20"/>
          <w:vertAlign w:val="superscript"/>
        </w:rPr>
        <w:t>о</w:t>
      </w:r>
      <w:r>
        <w:rPr>
          <w:rFonts w:asciiTheme="majorHAnsi" w:hAnsiTheme="majorHAnsi"/>
          <w:sz w:val="20"/>
          <w:szCs w:val="20"/>
        </w:rPr>
        <w:t>С</w:t>
      </w:r>
      <w:r>
        <w:rPr>
          <w:rFonts w:asciiTheme="majorHAnsi" w:hAnsiTheme="majorHAnsi"/>
          <w:sz w:val="20"/>
          <w:szCs w:val="20"/>
          <w:lang w:val="uk-UA"/>
        </w:rPr>
        <w:t xml:space="preserve"> і відносній вологості повітря не більше 65 %</w:t>
      </w:r>
      <w:r w:rsidR="00D1764F">
        <w:rPr>
          <w:rFonts w:asciiTheme="majorHAnsi" w:hAnsiTheme="majorHAnsi"/>
          <w:sz w:val="20"/>
          <w:szCs w:val="20"/>
          <w:lang w:val="uk-UA"/>
        </w:rPr>
        <w:t>.</w:t>
      </w:r>
    </w:p>
    <w:p w:rsidR="00EE00BF" w:rsidRDefault="00EE00BF" w:rsidP="00EE00BF">
      <w:pPr>
        <w:tabs>
          <w:tab w:val="left" w:pos="142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</w:p>
    <w:p w:rsidR="00EE00BF" w:rsidRDefault="00EE00BF" w:rsidP="00EE00BF">
      <w:pPr>
        <w:tabs>
          <w:tab w:val="left" w:pos="142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ЗАСТОСУВАННЯ</w:t>
      </w:r>
      <w:r w:rsidR="00D1764F">
        <w:rPr>
          <w:sz w:val="20"/>
          <w:szCs w:val="20"/>
          <w:lang w:val="uk-UA"/>
        </w:rPr>
        <w:t>;</w:t>
      </w:r>
      <w:bookmarkStart w:id="0" w:name="_GoBack"/>
      <w:bookmarkEnd w:id="0"/>
    </w:p>
    <w:p w:rsidR="00515D19" w:rsidRPr="006B763B" w:rsidRDefault="00515D19" w:rsidP="00515D19">
      <w:pPr>
        <w:pStyle w:val="a3"/>
        <w:numPr>
          <w:ilvl w:val="0"/>
          <w:numId w:val="1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 w:rsidRPr="006B763B">
        <w:rPr>
          <w:sz w:val="20"/>
          <w:szCs w:val="20"/>
          <w:lang w:val="uk-UA"/>
        </w:rPr>
        <w:t>перевірити цілісність стерильної індивідуальної упаковки</w:t>
      </w:r>
      <w:r w:rsidR="0063766C">
        <w:rPr>
          <w:sz w:val="20"/>
          <w:szCs w:val="20"/>
          <w:lang w:val="uk-UA"/>
        </w:rPr>
        <w:t>;</w:t>
      </w:r>
    </w:p>
    <w:p w:rsidR="00515D19" w:rsidRPr="006B763B" w:rsidRDefault="00515D19" w:rsidP="00515D19">
      <w:pPr>
        <w:pStyle w:val="a3"/>
        <w:numPr>
          <w:ilvl w:val="0"/>
          <w:numId w:val="1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 w:rsidRPr="006B763B">
        <w:rPr>
          <w:sz w:val="20"/>
          <w:szCs w:val="20"/>
          <w:lang w:val="uk-UA"/>
        </w:rPr>
        <w:t>одягнути стерильні рукавички</w:t>
      </w:r>
      <w:r w:rsidR="0063766C">
        <w:rPr>
          <w:sz w:val="20"/>
          <w:szCs w:val="20"/>
          <w:lang w:val="uk-UA"/>
        </w:rPr>
        <w:t>;</w:t>
      </w:r>
    </w:p>
    <w:p w:rsidR="00515D19" w:rsidRDefault="00515D19" w:rsidP="00515D19">
      <w:pPr>
        <w:pStyle w:val="a3"/>
        <w:numPr>
          <w:ilvl w:val="0"/>
          <w:numId w:val="1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 w:rsidRPr="006B763B">
        <w:rPr>
          <w:sz w:val="20"/>
          <w:szCs w:val="20"/>
          <w:lang w:val="uk-UA"/>
        </w:rPr>
        <w:t>розпакувати</w:t>
      </w:r>
      <w:r w:rsidR="0063766C">
        <w:rPr>
          <w:sz w:val="20"/>
          <w:szCs w:val="20"/>
          <w:lang w:val="uk-UA"/>
        </w:rPr>
        <w:t>;</w:t>
      </w:r>
    </w:p>
    <w:p w:rsidR="005565AE" w:rsidRDefault="0080423E" w:rsidP="00515D19">
      <w:pPr>
        <w:pStyle w:val="a3"/>
        <w:numPr>
          <w:ilvl w:val="0"/>
          <w:numId w:val="1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місце</w:t>
      </w:r>
      <w:r w:rsidR="006B67DF">
        <w:rPr>
          <w:sz w:val="20"/>
          <w:szCs w:val="20"/>
          <w:lang w:val="uk-UA"/>
        </w:rPr>
        <w:t xml:space="preserve"> рани покрити спеціальною пористою губкою</w:t>
      </w:r>
      <w:r w:rsidR="0063766C">
        <w:rPr>
          <w:sz w:val="20"/>
          <w:szCs w:val="20"/>
          <w:lang w:val="uk-UA"/>
        </w:rPr>
        <w:t>;</w:t>
      </w:r>
    </w:p>
    <w:p w:rsidR="0063766C" w:rsidRDefault="006B67DF" w:rsidP="00515D19">
      <w:pPr>
        <w:pStyle w:val="a3"/>
        <w:numPr>
          <w:ilvl w:val="0"/>
          <w:numId w:val="1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 w:rsidRPr="0063766C">
        <w:rPr>
          <w:sz w:val="20"/>
          <w:szCs w:val="20"/>
          <w:lang w:val="uk-UA"/>
        </w:rPr>
        <w:t>губку покри</w:t>
      </w:r>
      <w:r w:rsidR="0080423E" w:rsidRPr="0063766C">
        <w:rPr>
          <w:sz w:val="20"/>
          <w:szCs w:val="20"/>
          <w:lang w:val="uk-UA"/>
        </w:rPr>
        <w:t>ти клейкою</w:t>
      </w:r>
      <w:r w:rsidRPr="0063766C">
        <w:rPr>
          <w:sz w:val="20"/>
          <w:szCs w:val="20"/>
          <w:lang w:val="uk-UA"/>
        </w:rPr>
        <w:t xml:space="preserve"> дихаючою </w:t>
      </w:r>
      <w:r w:rsidR="00282F96" w:rsidRPr="0063766C">
        <w:rPr>
          <w:sz w:val="20"/>
          <w:szCs w:val="20"/>
          <w:lang w:val="uk-UA"/>
        </w:rPr>
        <w:t>мембраною</w:t>
      </w:r>
      <w:r w:rsidR="0063766C">
        <w:rPr>
          <w:sz w:val="20"/>
          <w:szCs w:val="20"/>
          <w:lang w:val="uk-UA"/>
        </w:rPr>
        <w:t>;</w:t>
      </w:r>
    </w:p>
    <w:p w:rsidR="0080423E" w:rsidRPr="0063766C" w:rsidRDefault="0080423E" w:rsidP="00515D19">
      <w:pPr>
        <w:pStyle w:val="a3"/>
        <w:numPr>
          <w:ilvl w:val="0"/>
          <w:numId w:val="1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 w:rsidRPr="0063766C">
        <w:rPr>
          <w:sz w:val="20"/>
          <w:szCs w:val="20"/>
          <w:lang w:val="uk-UA"/>
        </w:rPr>
        <w:t>зняти захис</w:t>
      </w:r>
      <w:r w:rsidR="006B67DF" w:rsidRPr="0063766C">
        <w:rPr>
          <w:sz w:val="20"/>
          <w:szCs w:val="20"/>
          <w:lang w:val="uk-UA"/>
        </w:rPr>
        <w:t xml:space="preserve">ну </w:t>
      </w:r>
      <w:r w:rsidRPr="0063766C">
        <w:rPr>
          <w:sz w:val="20"/>
          <w:szCs w:val="20"/>
          <w:lang w:val="uk-UA"/>
        </w:rPr>
        <w:t xml:space="preserve">плівку з </w:t>
      </w:r>
      <w:proofErr w:type="spellStart"/>
      <w:r w:rsidRPr="0063766C">
        <w:rPr>
          <w:sz w:val="20"/>
          <w:szCs w:val="20"/>
          <w:lang w:val="uk-UA"/>
        </w:rPr>
        <w:t>пластиря</w:t>
      </w:r>
      <w:proofErr w:type="spellEnd"/>
      <w:r w:rsidRPr="0063766C">
        <w:rPr>
          <w:sz w:val="20"/>
          <w:szCs w:val="20"/>
          <w:lang w:val="uk-UA"/>
        </w:rPr>
        <w:t xml:space="preserve"> для фіксації та </w:t>
      </w:r>
      <w:r w:rsidR="007A5E5E">
        <w:rPr>
          <w:sz w:val="20"/>
          <w:szCs w:val="20"/>
          <w:lang w:val="uk-UA"/>
        </w:rPr>
        <w:t>прикріпити кожний фіксатор дрена</w:t>
      </w:r>
      <w:r w:rsidR="007A5E5E" w:rsidRPr="0063766C">
        <w:rPr>
          <w:sz w:val="20"/>
          <w:szCs w:val="20"/>
          <w:lang w:val="uk-UA"/>
        </w:rPr>
        <w:t>жу</w:t>
      </w:r>
      <w:r w:rsidRPr="0063766C">
        <w:rPr>
          <w:sz w:val="20"/>
          <w:szCs w:val="20"/>
          <w:lang w:val="uk-UA"/>
        </w:rPr>
        <w:t xml:space="preserve"> </w:t>
      </w:r>
      <w:r w:rsidR="0063766C">
        <w:rPr>
          <w:sz w:val="20"/>
          <w:szCs w:val="20"/>
          <w:lang w:val="uk-UA"/>
        </w:rPr>
        <w:t>скрізь</w:t>
      </w:r>
      <w:r w:rsidRPr="0063766C">
        <w:rPr>
          <w:sz w:val="20"/>
          <w:szCs w:val="20"/>
          <w:lang w:val="uk-UA"/>
        </w:rPr>
        <w:t xml:space="preserve"> прорізь в плівці, ретельно зафіксувавши пластир</w:t>
      </w:r>
      <w:r w:rsidR="0063766C">
        <w:rPr>
          <w:sz w:val="20"/>
          <w:szCs w:val="20"/>
          <w:lang w:val="uk-UA"/>
        </w:rPr>
        <w:t>;</w:t>
      </w:r>
    </w:p>
    <w:p w:rsidR="00131662" w:rsidRPr="00AB4C1E" w:rsidRDefault="00133E85" w:rsidP="00131662">
      <w:pPr>
        <w:pStyle w:val="a3"/>
        <w:numPr>
          <w:ilvl w:val="0"/>
          <w:numId w:val="1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затискачем</w:t>
      </w:r>
      <w:r w:rsidR="0063766C">
        <w:rPr>
          <w:sz w:val="20"/>
          <w:szCs w:val="20"/>
          <w:lang w:val="uk-UA"/>
        </w:rPr>
        <w:t xml:space="preserve"> перекрити дренаж ;</w:t>
      </w:r>
    </w:p>
    <w:p w:rsidR="0027550A" w:rsidRDefault="0027550A" w:rsidP="00515D19">
      <w:pPr>
        <w:pStyle w:val="a3"/>
        <w:numPr>
          <w:ilvl w:val="0"/>
          <w:numId w:val="1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підключити </w:t>
      </w:r>
      <w:r w:rsidR="00131662">
        <w:rPr>
          <w:sz w:val="20"/>
          <w:szCs w:val="20"/>
          <w:lang w:val="uk-UA"/>
        </w:rPr>
        <w:t>дренаж</w:t>
      </w:r>
      <w:r>
        <w:rPr>
          <w:sz w:val="20"/>
          <w:szCs w:val="20"/>
          <w:lang w:val="uk-UA"/>
        </w:rPr>
        <w:t xml:space="preserve"> </w:t>
      </w:r>
      <w:r w:rsidR="00131662">
        <w:rPr>
          <w:sz w:val="20"/>
          <w:szCs w:val="20"/>
          <w:lang w:val="uk-UA"/>
        </w:rPr>
        <w:t xml:space="preserve">до </w:t>
      </w:r>
      <w:r w:rsidR="0080423E">
        <w:rPr>
          <w:sz w:val="20"/>
          <w:szCs w:val="20"/>
          <w:lang w:val="uk-UA"/>
        </w:rPr>
        <w:t xml:space="preserve">вакуумного </w:t>
      </w:r>
      <w:r>
        <w:rPr>
          <w:sz w:val="20"/>
          <w:szCs w:val="20"/>
          <w:lang w:val="uk-UA"/>
        </w:rPr>
        <w:t xml:space="preserve">відсмоктувача за допомогою </w:t>
      </w:r>
      <w:proofErr w:type="spellStart"/>
      <w:r w:rsidR="00F9409F">
        <w:rPr>
          <w:sz w:val="20"/>
          <w:szCs w:val="20"/>
          <w:lang w:val="uk-UA"/>
        </w:rPr>
        <w:t>конектора</w:t>
      </w:r>
      <w:proofErr w:type="spellEnd"/>
      <w:r>
        <w:rPr>
          <w:sz w:val="20"/>
          <w:szCs w:val="20"/>
          <w:lang w:val="uk-UA"/>
        </w:rPr>
        <w:t xml:space="preserve"> Жане</w:t>
      </w:r>
      <w:r w:rsidR="0063766C">
        <w:rPr>
          <w:sz w:val="20"/>
          <w:szCs w:val="20"/>
          <w:lang w:val="uk-UA"/>
        </w:rPr>
        <w:t>;</w:t>
      </w:r>
    </w:p>
    <w:p w:rsidR="0080423E" w:rsidRDefault="0080423E" w:rsidP="00515D19">
      <w:pPr>
        <w:pStyle w:val="a3"/>
        <w:numPr>
          <w:ilvl w:val="0"/>
          <w:numId w:val="1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перед вмиканням </w:t>
      </w:r>
      <w:r w:rsidR="00282F96">
        <w:rPr>
          <w:sz w:val="20"/>
          <w:szCs w:val="20"/>
          <w:lang w:val="uk-UA"/>
        </w:rPr>
        <w:t>вакуумного насоса</w:t>
      </w:r>
      <w:r w:rsidR="00133E85">
        <w:rPr>
          <w:sz w:val="20"/>
          <w:szCs w:val="20"/>
          <w:lang w:val="uk-UA"/>
        </w:rPr>
        <w:t>, відкрити  затискач на дренажі</w:t>
      </w:r>
      <w:r w:rsidR="0063766C">
        <w:rPr>
          <w:sz w:val="20"/>
          <w:szCs w:val="20"/>
          <w:lang w:val="uk-UA"/>
        </w:rPr>
        <w:t>;</w:t>
      </w:r>
    </w:p>
    <w:p w:rsidR="0027550A" w:rsidRDefault="0027550A" w:rsidP="00515D19">
      <w:pPr>
        <w:pStyle w:val="a3"/>
        <w:numPr>
          <w:ilvl w:val="0"/>
          <w:numId w:val="1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увімкнути </w:t>
      </w:r>
      <w:r w:rsidR="00282F96">
        <w:rPr>
          <w:sz w:val="20"/>
          <w:szCs w:val="20"/>
          <w:lang w:val="uk-UA"/>
        </w:rPr>
        <w:t>вакуумний насос</w:t>
      </w:r>
      <w:r>
        <w:rPr>
          <w:sz w:val="20"/>
          <w:szCs w:val="20"/>
          <w:lang w:val="uk-UA"/>
        </w:rPr>
        <w:t>і провести аспірацію</w:t>
      </w:r>
      <w:r w:rsidR="00131662">
        <w:rPr>
          <w:sz w:val="20"/>
          <w:szCs w:val="20"/>
          <w:lang w:val="uk-UA"/>
        </w:rPr>
        <w:t xml:space="preserve"> </w:t>
      </w:r>
      <w:r>
        <w:rPr>
          <w:sz w:val="20"/>
          <w:szCs w:val="20"/>
          <w:lang w:val="uk-UA"/>
        </w:rPr>
        <w:t>рани</w:t>
      </w:r>
      <w:r w:rsidR="0063766C">
        <w:rPr>
          <w:sz w:val="20"/>
          <w:szCs w:val="20"/>
          <w:lang w:val="uk-UA"/>
        </w:rPr>
        <w:t>;</w:t>
      </w:r>
    </w:p>
    <w:p w:rsidR="00515D19" w:rsidRDefault="00515D19" w:rsidP="00515D19">
      <w:pPr>
        <w:pStyle w:val="a3"/>
        <w:numPr>
          <w:ilvl w:val="0"/>
          <w:numId w:val="1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 w:rsidRPr="006B763B">
        <w:rPr>
          <w:sz w:val="20"/>
          <w:szCs w:val="20"/>
          <w:lang w:val="uk-UA"/>
        </w:rPr>
        <w:lastRenderedPageBreak/>
        <w:t xml:space="preserve">після використання утилізувати </w:t>
      </w:r>
      <w:r>
        <w:rPr>
          <w:sz w:val="20"/>
          <w:szCs w:val="20"/>
          <w:lang w:val="uk-UA"/>
        </w:rPr>
        <w:t>у встановленому порядку</w:t>
      </w:r>
      <w:r w:rsidR="0063766C">
        <w:rPr>
          <w:sz w:val="20"/>
          <w:szCs w:val="20"/>
          <w:lang w:val="uk-UA"/>
        </w:rPr>
        <w:t>.</w:t>
      </w:r>
    </w:p>
    <w:p w:rsidR="00515D19" w:rsidRDefault="00515D19" w:rsidP="000506A6">
      <w:pPr>
        <w:spacing w:after="0" w:line="240" w:lineRule="auto"/>
        <w:ind w:right="-213"/>
        <w:rPr>
          <w:sz w:val="20"/>
          <w:szCs w:val="20"/>
          <w:highlight w:val="yellow"/>
          <w:lang w:val="uk-UA"/>
        </w:rPr>
      </w:pPr>
    </w:p>
    <w:p w:rsidR="00AB4C1E" w:rsidRDefault="00AB4C1E" w:rsidP="000506A6">
      <w:pPr>
        <w:spacing w:after="0" w:line="240" w:lineRule="auto"/>
        <w:ind w:right="-213"/>
        <w:rPr>
          <w:sz w:val="20"/>
          <w:szCs w:val="20"/>
          <w:highlight w:val="yellow"/>
          <w:lang w:val="uk-UA"/>
        </w:rPr>
      </w:pPr>
      <w:r>
        <w:rPr>
          <w:noProof/>
          <w:sz w:val="20"/>
          <w:szCs w:val="20"/>
          <w:lang w:eastAsia="ru-RU"/>
        </w:rPr>
        <w:drawing>
          <wp:inline distT="0" distB="0" distL="0" distR="0">
            <wp:extent cx="3195320" cy="62928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Дренаж присоска для ВАК терапии упрощен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95320" cy="6292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15D19" w:rsidRDefault="001D47EF" w:rsidP="00515D19">
      <w:pPr>
        <w:pStyle w:val="a4"/>
        <w:tabs>
          <w:tab w:val="left" w:pos="708"/>
        </w:tabs>
        <w:ind w:right="-213"/>
        <w:rPr>
          <w:rFonts w:asciiTheme="minorHAnsi" w:hAnsiTheme="minorHAnsi" w:cstheme="minorHAnsi"/>
          <w:sz w:val="20"/>
          <w:szCs w:val="20"/>
          <w:lang w:val="uk-UA"/>
        </w:rPr>
      </w:pPr>
      <w:r>
        <w:rPr>
          <w:rFonts w:asciiTheme="minorHAnsi" w:hAnsiTheme="minorHAnsi" w:cstheme="minorHAnsi"/>
          <w:noProof/>
          <w:sz w:val="20"/>
          <w:szCs w:val="20"/>
          <w:lang w:eastAsia="ru-R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-42545</wp:posOffset>
            </wp:positionH>
            <wp:positionV relativeFrom="paragraph">
              <wp:posOffset>60960</wp:posOffset>
            </wp:positionV>
            <wp:extent cx="259080" cy="259080"/>
            <wp:effectExtent l="19050" t="0" r="7620" b="0"/>
            <wp:wrapNone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080" cy="2590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E00BF" w:rsidRDefault="001D47EF" w:rsidP="00EE00BF">
      <w:pPr>
        <w:pStyle w:val="a4"/>
        <w:tabs>
          <w:tab w:val="left" w:pos="708"/>
        </w:tabs>
        <w:jc w:val="both"/>
        <w:rPr>
          <w:rFonts w:asciiTheme="minorHAnsi" w:hAnsiTheme="minorHAnsi" w:cstheme="minorHAnsi"/>
          <w:sz w:val="20"/>
          <w:szCs w:val="20"/>
          <w:lang w:val="uk-UA"/>
        </w:rPr>
      </w:pPr>
      <w:r>
        <w:rPr>
          <w:rFonts w:asciiTheme="minorHAnsi" w:hAnsiTheme="minorHAnsi" w:cstheme="minorHAnsi"/>
          <w:sz w:val="20"/>
          <w:szCs w:val="20"/>
          <w:lang w:val="uk-UA"/>
        </w:rPr>
        <w:t xml:space="preserve">               </w:t>
      </w:r>
      <w:r w:rsidR="00EE00BF">
        <w:rPr>
          <w:rFonts w:asciiTheme="minorHAnsi" w:hAnsiTheme="minorHAnsi" w:cstheme="minorHAnsi"/>
          <w:sz w:val="20"/>
          <w:szCs w:val="20"/>
          <w:lang w:val="uk-UA"/>
        </w:rPr>
        <w:t>ВИРОБНИК: ТОВ НВО «</w:t>
      </w:r>
      <w:proofErr w:type="spellStart"/>
      <w:r w:rsidR="00EE00BF">
        <w:rPr>
          <w:rFonts w:asciiTheme="minorHAnsi" w:hAnsiTheme="minorHAnsi" w:cstheme="minorHAnsi"/>
          <w:sz w:val="20"/>
          <w:szCs w:val="20"/>
          <w:lang w:val="uk-UA"/>
        </w:rPr>
        <w:t>Каммед</w:t>
      </w:r>
      <w:proofErr w:type="spellEnd"/>
      <w:r w:rsidR="00EE00BF">
        <w:rPr>
          <w:rFonts w:asciiTheme="minorHAnsi" w:hAnsiTheme="minorHAnsi" w:cstheme="minorHAnsi"/>
          <w:sz w:val="20"/>
          <w:szCs w:val="20"/>
          <w:lang w:val="uk-UA"/>
        </w:rPr>
        <w:t xml:space="preserve">» </w:t>
      </w:r>
    </w:p>
    <w:p w:rsidR="00EE00BF" w:rsidRDefault="00EE00BF" w:rsidP="00EE00BF">
      <w:pPr>
        <w:pStyle w:val="a4"/>
        <w:tabs>
          <w:tab w:val="left" w:pos="708"/>
        </w:tabs>
        <w:jc w:val="both"/>
        <w:rPr>
          <w:rFonts w:asciiTheme="minorHAnsi" w:hAnsiTheme="minorHAnsi" w:cstheme="minorHAnsi"/>
          <w:sz w:val="20"/>
          <w:szCs w:val="20"/>
          <w:lang w:val="uk-UA"/>
        </w:rPr>
      </w:pPr>
      <w:r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  <w:lang w:val="uk-UA"/>
        </w:rPr>
        <w:t xml:space="preserve">вул. Крип’якевича 3, м. Кам’янець-Подільський, Хмельницька обл., </w:t>
      </w:r>
      <w:r>
        <w:rPr>
          <w:rFonts w:asciiTheme="minorHAnsi" w:hAnsiTheme="minorHAnsi" w:cstheme="minorHAnsi"/>
          <w:sz w:val="20"/>
          <w:szCs w:val="20"/>
          <w:lang w:val="uk-UA"/>
        </w:rPr>
        <w:t>Україна, 32300.</w:t>
      </w:r>
    </w:p>
    <w:p w:rsidR="00EE00BF" w:rsidRDefault="00EE00BF" w:rsidP="00EE00BF">
      <w:pPr>
        <w:pStyle w:val="a4"/>
        <w:tabs>
          <w:tab w:val="left" w:pos="708"/>
        </w:tabs>
        <w:jc w:val="both"/>
        <w:rPr>
          <w:rFonts w:asciiTheme="minorHAnsi" w:hAnsiTheme="minorHAnsi" w:cstheme="minorHAnsi"/>
          <w:sz w:val="20"/>
          <w:szCs w:val="20"/>
          <w:lang w:val="uk-UA"/>
        </w:rPr>
      </w:pPr>
    </w:p>
    <w:p w:rsidR="00EE00BF" w:rsidRDefault="00EE00BF" w:rsidP="00EE00BF">
      <w:pPr>
        <w:pStyle w:val="a4"/>
        <w:tabs>
          <w:tab w:val="left" w:pos="708"/>
        </w:tabs>
        <w:jc w:val="both"/>
        <w:rPr>
          <w:rFonts w:asciiTheme="minorHAnsi" w:hAnsiTheme="minorHAnsi" w:cstheme="minorHAnsi"/>
          <w:bCs/>
          <w:sz w:val="20"/>
          <w:szCs w:val="20"/>
          <w:lang w:val="uk-UA"/>
        </w:rPr>
      </w:pPr>
      <w:r>
        <w:rPr>
          <w:rFonts w:ascii="Arial" w:hAnsi="Arial" w:cs="Arial"/>
          <w:b/>
          <w:bCs/>
          <w:sz w:val="20"/>
          <w:szCs w:val="20"/>
          <w:lang w:val="en-US"/>
        </w:rPr>
        <w:t>REF</w:t>
      </w:r>
      <w:r>
        <w:rPr>
          <w:rFonts w:asciiTheme="minorHAnsi" w:hAnsiTheme="minorHAnsi" w:cstheme="minorHAnsi"/>
          <w:bCs/>
          <w:sz w:val="20"/>
          <w:szCs w:val="20"/>
          <w:lang w:val="uk-UA"/>
        </w:rPr>
        <w:t>Номер за каталогом</w:t>
      </w:r>
    </w:p>
    <w:p w:rsidR="00EE00BF" w:rsidRDefault="00EE00BF" w:rsidP="00EE00BF">
      <w:pPr>
        <w:pStyle w:val="a4"/>
        <w:tabs>
          <w:tab w:val="left" w:pos="708"/>
        </w:tabs>
        <w:jc w:val="both"/>
        <w:rPr>
          <w:rFonts w:ascii="Times New Roman" w:hAnsi="Times New Roman"/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53120" behindDoc="0" locked="0" layoutInCell="1" allowOverlap="1">
            <wp:simplePos x="0" y="0"/>
            <wp:positionH relativeFrom="column">
              <wp:posOffset>-102870</wp:posOffset>
            </wp:positionH>
            <wp:positionV relativeFrom="paragraph">
              <wp:posOffset>66675</wp:posOffset>
            </wp:positionV>
            <wp:extent cx="295910" cy="276225"/>
            <wp:effectExtent l="0" t="0" r="0" b="0"/>
            <wp:wrapNone/>
            <wp:docPr id="20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910" cy="2762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E00BF" w:rsidRDefault="00EE00BF" w:rsidP="00EE00BF">
      <w:pPr>
        <w:spacing w:after="0" w:line="240" w:lineRule="auto"/>
        <w:ind w:left="360"/>
        <w:rPr>
          <w:sz w:val="20"/>
          <w:szCs w:val="20"/>
        </w:rPr>
      </w:pPr>
      <w:r>
        <w:rPr>
          <w:sz w:val="20"/>
          <w:szCs w:val="20"/>
          <w:lang w:val="uk-UA"/>
        </w:rPr>
        <w:t xml:space="preserve"> Дата виготовлення  </w:t>
      </w:r>
    </w:p>
    <w:p w:rsidR="00EE00BF" w:rsidRDefault="00EE00BF" w:rsidP="00EE00BF">
      <w:pPr>
        <w:spacing w:after="0" w:line="240" w:lineRule="auto"/>
        <w:ind w:left="360"/>
        <w:rPr>
          <w:sz w:val="20"/>
          <w:szCs w:val="20"/>
        </w:rPr>
      </w:pPr>
      <w:r>
        <w:rPr>
          <w:noProof/>
          <w:lang w:eastAsia="ru-RU"/>
        </w:rPr>
        <w:drawing>
          <wp:anchor distT="0" distB="0" distL="114300" distR="114300" simplePos="0" relativeHeight="251654144" behindDoc="0" locked="0" layoutInCell="1" allowOverlap="1">
            <wp:simplePos x="0" y="0"/>
            <wp:positionH relativeFrom="column">
              <wp:posOffset>-55245</wp:posOffset>
            </wp:positionH>
            <wp:positionV relativeFrom="paragraph">
              <wp:posOffset>76835</wp:posOffset>
            </wp:positionV>
            <wp:extent cx="219075" cy="255270"/>
            <wp:effectExtent l="0" t="0" r="0" b="0"/>
            <wp:wrapNone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30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8849" r="13568" b="1045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2552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E00BF" w:rsidRDefault="00EE00BF" w:rsidP="00EE00BF">
      <w:pPr>
        <w:spacing w:after="0" w:line="240" w:lineRule="auto"/>
        <w:ind w:left="360"/>
        <w:rPr>
          <w:sz w:val="20"/>
          <w:szCs w:val="20"/>
        </w:rPr>
      </w:pPr>
      <w:r>
        <w:rPr>
          <w:sz w:val="20"/>
          <w:szCs w:val="20"/>
          <w:lang w:val="uk-UA"/>
        </w:rPr>
        <w:t>Використати</w:t>
      </w:r>
      <w:r>
        <w:rPr>
          <w:sz w:val="20"/>
          <w:szCs w:val="20"/>
        </w:rPr>
        <w:t xml:space="preserve"> до</w:t>
      </w:r>
    </w:p>
    <w:p w:rsidR="00EE00BF" w:rsidRDefault="00EE00BF" w:rsidP="00EE00BF">
      <w:pPr>
        <w:spacing w:after="0" w:line="240" w:lineRule="auto"/>
        <w:jc w:val="both"/>
        <w:rPr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55168" behindDoc="0" locked="0" layoutInCell="1" allowOverlap="1">
            <wp:simplePos x="0" y="0"/>
            <wp:positionH relativeFrom="column">
              <wp:posOffset>-91440</wp:posOffset>
            </wp:positionH>
            <wp:positionV relativeFrom="paragraph">
              <wp:posOffset>101600</wp:posOffset>
            </wp:positionV>
            <wp:extent cx="274955" cy="257810"/>
            <wp:effectExtent l="0" t="0" r="0" b="0"/>
            <wp:wrapNone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955" cy="2578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E00BF" w:rsidRDefault="00EE00BF" w:rsidP="00EE00BF">
      <w:pPr>
        <w:spacing w:after="0" w:line="240" w:lineRule="auto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        Не використовувати при порушенні цілісності упаковки </w:t>
      </w:r>
    </w:p>
    <w:p w:rsidR="00EE00BF" w:rsidRDefault="00EE00BF" w:rsidP="00EE00BF">
      <w:pPr>
        <w:spacing w:after="0" w:line="240" w:lineRule="auto"/>
        <w:jc w:val="both"/>
        <w:rPr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56192" behindDoc="0" locked="0" layoutInCell="1" allowOverlap="1">
            <wp:simplePos x="0" y="0"/>
            <wp:positionH relativeFrom="column">
              <wp:posOffset>-64770</wp:posOffset>
            </wp:positionH>
            <wp:positionV relativeFrom="paragraph">
              <wp:posOffset>69850</wp:posOffset>
            </wp:positionV>
            <wp:extent cx="234950" cy="247650"/>
            <wp:effectExtent l="0" t="0" r="0" b="0"/>
            <wp:wrapNone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950" cy="2476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E00BF" w:rsidRDefault="00EE00BF" w:rsidP="00EE00BF">
      <w:pPr>
        <w:spacing w:after="0" w:line="240" w:lineRule="auto"/>
        <w:ind w:left="360"/>
        <w:rPr>
          <w:noProof/>
          <w:sz w:val="20"/>
          <w:szCs w:val="20"/>
          <w:lang w:eastAsia="ru-RU"/>
        </w:rPr>
      </w:pPr>
      <w:r>
        <w:rPr>
          <w:sz w:val="20"/>
          <w:szCs w:val="20"/>
          <w:lang w:val="uk-UA"/>
        </w:rPr>
        <w:t xml:space="preserve"> Повторно не використовувати</w:t>
      </w:r>
    </w:p>
    <w:p w:rsidR="00EE00BF" w:rsidRDefault="00EE00BF" w:rsidP="00EE00BF">
      <w:pPr>
        <w:spacing w:after="0" w:line="240" w:lineRule="auto"/>
        <w:ind w:left="360"/>
        <w:rPr>
          <w:noProof/>
          <w:sz w:val="20"/>
          <w:szCs w:val="20"/>
          <w:lang w:eastAsia="ru-RU"/>
        </w:rPr>
      </w:pPr>
      <w:r>
        <w:rPr>
          <w:noProof/>
          <w:lang w:eastAsia="ru-RU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-83820</wp:posOffset>
            </wp:positionH>
            <wp:positionV relativeFrom="paragraph">
              <wp:posOffset>42545</wp:posOffset>
            </wp:positionV>
            <wp:extent cx="283210" cy="342900"/>
            <wp:effectExtent l="0" t="0" r="0" b="0"/>
            <wp:wrapNone/>
            <wp:docPr id="8" name="Рисунок 8" descr="temperature 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31" descr="temperature (1)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210" cy="342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E00BF" w:rsidRDefault="00EE00BF" w:rsidP="00EE00BF">
      <w:pPr>
        <w:spacing w:after="0" w:line="240" w:lineRule="auto"/>
        <w:ind w:left="360"/>
        <w:rPr>
          <w:sz w:val="20"/>
          <w:szCs w:val="20"/>
          <w:lang w:val="uk-UA"/>
        </w:rPr>
      </w:pPr>
      <w:r>
        <w:rPr>
          <w:noProof/>
          <w:sz w:val="20"/>
          <w:szCs w:val="20"/>
          <w:lang w:eastAsia="ru-RU"/>
        </w:rPr>
        <w:t xml:space="preserve">Температура </w:t>
      </w:r>
      <w:r>
        <w:rPr>
          <w:noProof/>
          <w:sz w:val="20"/>
          <w:szCs w:val="20"/>
          <w:lang w:val="uk-UA" w:eastAsia="ru-RU"/>
        </w:rPr>
        <w:t>зберігання</w:t>
      </w:r>
      <w:r>
        <w:rPr>
          <w:noProof/>
          <w:sz w:val="20"/>
          <w:szCs w:val="20"/>
          <w:lang w:eastAsia="ru-RU"/>
        </w:rPr>
        <w:tab/>
      </w:r>
    </w:p>
    <w:p w:rsidR="00EE00BF" w:rsidRDefault="00EE00BF" w:rsidP="00EE00BF">
      <w:pPr>
        <w:spacing w:after="0" w:line="240" w:lineRule="auto"/>
        <w:jc w:val="both"/>
        <w:rPr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48895</wp:posOffset>
            </wp:positionH>
            <wp:positionV relativeFrom="paragraph">
              <wp:posOffset>124460</wp:posOffset>
            </wp:positionV>
            <wp:extent cx="144780" cy="342900"/>
            <wp:effectExtent l="19050" t="0" r="7620" b="0"/>
            <wp:wrapNone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" cy="342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E00BF" w:rsidRDefault="001D47EF" w:rsidP="00EE00BF">
      <w:pPr>
        <w:spacing w:after="0" w:line="240" w:lineRule="auto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ab/>
      </w:r>
      <w:r w:rsidR="00EE00BF">
        <w:rPr>
          <w:sz w:val="20"/>
          <w:szCs w:val="20"/>
          <w:lang w:val="uk-UA"/>
        </w:rPr>
        <w:t xml:space="preserve"> Партія</w:t>
      </w:r>
    </w:p>
    <w:p w:rsidR="00EE00BF" w:rsidRDefault="00EE00BF" w:rsidP="00EE00BF">
      <w:pPr>
        <w:spacing w:after="0" w:line="240" w:lineRule="auto"/>
        <w:jc w:val="both"/>
        <w:rPr>
          <w:sz w:val="20"/>
          <w:szCs w:val="20"/>
          <w:lang w:val="uk-UA"/>
        </w:rPr>
      </w:pPr>
    </w:p>
    <w:p w:rsidR="00EE00BF" w:rsidRDefault="00EE00BF" w:rsidP="00EE00BF">
      <w:pPr>
        <w:spacing w:after="0" w:line="240" w:lineRule="auto"/>
        <w:jc w:val="both"/>
        <w:rPr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-85090</wp:posOffset>
            </wp:positionH>
            <wp:positionV relativeFrom="paragraph">
              <wp:posOffset>52070</wp:posOffset>
            </wp:positionV>
            <wp:extent cx="515620" cy="123190"/>
            <wp:effectExtent l="0" t="0" r="0" b="0"/>
            <wp:wrapNone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5620" cy="1231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sz w:val="20"/>
          <w:szCs w:val="20"/>
          <w:lang w:val="uk-UA"/>
        </w:rPr>
        <w:tab/>
        <w:t xml:space="preserve"> Стерилізовано оксидом етилену</w:t>
      </w:r>
    </w:p>
    <w:p w:rsidR="00EE00BF" w:rsidRDefault="00EE00BF" w:rsidP="00EE00BF">
      <w:pPr>
        <w:spacing w:after="0" w:line="240" w:lineRule="auto"/>
        <w:jc w:val="both"/>
        <w:rPr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-45085</wp:posOffset>
            </wp:positionH>
            <wp:positionV relativeFrom="paragraph">
              <wp:posOffset>73025</wp:posOffset>
            </wp:positionV>
            <wp:extent cx="336550" cy="332105"/>
            <wp:effectExtent l="0" t="0" r="0" b="0"/>
            <wp:wrapNone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550" cy="3321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E00BF" w:rsidRDefault="00EE00BF" w:rsidP="00EE00BF">
      <w:pPr>
        <w:spacing w:after="0" w:line="240" w:lineRule="auto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            Перед застосуванням ознайомитися з інструкцією</w:t>
      </w:r>
    </w:p>
    <w:p w:rsidR="00EE00BF" w:rsidRDefault="00EE00BF" w:rsidP="00EE00BF">
      <w:pPr>
        <w:pStyle w:val="a4"/>
        <w:tabs>
          <w:tab w:val="left" w:pos="708"/>
        </w:tabs>
        <w:jc w:val="both"/>
        <w:rPr>
          <w:rFonts w:asciiTheme="minorHAnsi" w:eastAsiaTheme="minorHAnsi" w:hAnsiTheme="minorHAnsi" w:cstheme="minorBidi"/>
          <w:sz w:val="20"/>
          <w:szCs w:val="20"/>
          <w:lang w:val="uk-UA"/>
        </w:rPr>
      </w:pPr>
    </w:p>
    <w:p w:rsidR="00EE00BF" w:rsidRDefault="00EE00BF" w:rsidP="00EE00BF">
      <w:pPr>
        <w:pStyle w:val="a4"/>
        <w:tabs>
          <w:tab w:val="left" w:pos="708"/>
        </w:tabs>
        <w:jc w:val="both"/>
        <w:rPr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-52705</wp:posOffset>
            </wp:positionH>
            <wp:positionV relativeFrom="paragraph">
              <wp:posOffset>61595</wp:posOffset>
            </wp:positionV>
            <wp:extent cx="384810" cy="312420"/>
            <wp:effectExtent l="0" t="0" r="0" b="0"/>
            <wp:wrapSquare wrapText="bothSides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7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4810" cy="3124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cstheme="minorHAnsi"/>
          <w:sz w:val="20"/>
          <w:szCs w:val="20"/>
          <w:lang w:val="uk-UA"/>
        </w:rPr>
        <w:t xml:space="preserve">Сертифікат відповідності технічному регламенту щодо медичних виробів </w:t>
      </w:r>
      <w:r w:rsidR="00D1764F">
        <w:rPr>
          <w:rFonts w:cstheme="minorHAnsi"/>
          <w:sz w:val="20"/>
          <w:szCs w:val="20"/>
          <w:lang w:val="uk-UA"/>
        </w:rPr>
        <w:t>.</w:t>
      </w:r>
    </w:p>
    <w:p w:rsidR="00EE00BF" w:rsidRDefault="00EE00BF" w:rsidP="00EE00BF">
      <w:pPr>
        <w:pStyle w:val="a4"/>
        <w:tabs>
          <w:tab w:val="left" w:pos="708"/>
        </w:tabs>
        <w:jc w:val="both"/>
        <w:rPr>
          <w:sz w:val="20"/>
          <w:szCs w:val="20"/>
          <w:lang w:val="uk-UA"/>
        </w:rPr>
      </w:pPr>
    </w:p>
    <w:p w:rsidR="00EE00BF" w:rsidRDefault="00EE00BF" w:rsidP="00EE00BF">
      <w:pPr>
        <w:pStyle w:val="a4"/>
        <w:tabs>
          <w:tab w:val="left" w:pos="708"/>
        </w:tabs>
        <w:jc w:val="both"/>
        <w:rPr>
          <w:sz w:val="16"/>
          <w:szCs w:val="16"/>
          <w:lang w:val="uk-UA"/>
        </w:rPr>
      </w:pPr>
      <w:r>
        <w:rPr>
          <w:sz w:val="16"/>
          <w:szCs w:val="16"/>
          <w:lang w:val="en-US"/>
        </w:rPr>
        <w:t>UA</w:t>
      </w:r>
      <w:r>
        <w:rPr>
          <w:sz w:val="16"/>
          <w:szCs w:val="16"/>
          <w:lang w:val="uk-UA"/>
        </w:rPr>
        <w:t>.</w:t>
      </w:r>
      <w:r>
        <w:rPr>
          <w:sz w:val="16"/>
          <w:szCs w:val="16"/>
          <w:lang w:val="en-US"/>
        </w:rPr>
        <w:t>TR</w:t>
      </w:r>
      <w:r>
        <w:rPr>
          <w:sz w:val="16"/>
          <w:szCs w:val="16"/>
          <w:lang w:val="uk-UA"/>
        </w:rPr>
        <w:t>.101</w:t>
      </w:r>
    </w:p>
    <w:p w:rsidR="00EE00BF" w:rsidRDefault="00EE00BF" w:rsidP="00EE00BF">
      <w:pPr>
        <w:pStyle w:val="a4"/>
        <w:jc w:val="both"/>
        <w:rPr>
          <w:color w:val="000000"/>
          <w:sz w:val="16"/>
          <w:szCs w:val="16"/>
          <w:lang w:val="uk-UA"/>
        </w:rPr>
      </w:pPr>
      <w:r>
        <w:rPr>
          <w:color w:val="000000"/>
          <w:sz w:val="16"/>
          <w:szCs w:val="16"/>
          <w:lang w:val="uk-UA"/>
        </w:rPr>
        <w:t xml:space="preserve">                                                               Редакція 2. Затверджено 04.07.2017.</w:t>
      </w:r>
    </w:p>
    <w:p w:rsidR="00977CEB" w:rsidRDefault="00F94C2F" w:rsidP="00EE00BF">
      <w:pPr>
        <w:pStyle w:val="a4"/>
        <w:tabs>
          <w:tab w:val="left" w:pos="708"/>
        </w:tabs>
        <w:ind w:right="-213"/>
      </w:pPr>
    </w:p>
    <w:sectPr w:rsidR="00977CEB" w:rsidSect="00AB4C1E">
      <w:headerReference w:type="default" r:id="rId19"/>
      <w:pgSz w:w="11906" w:h="16838"/>
      <w:pgMar w:top="968" w:right="566" w:bottom="5103" w:left="567" w:header="142" w:footer="709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4C2F" w:rsidRDefault="00F94C2F">
      <w:pPr>
        <w:spacing w:after="0" w:line="240" w:lineRule="auto"/>
      </w:pPr>
      <w:r>
        <w:separator/>
      </w:r>
    </w:p>
  </w:endnote>
  <w:endnote w:type="continuationSeparator" w:id="0">
    <w:p w:rsidR="00F94C2F" w:rsidRDefault="00F94C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Estrangelo Edessa">
    <w:panose1 w:val="03080600000000000000"/>
    <w:charset w:val="01"/>
    <w:family w:val="roman"/>
    <w:notTrueType/>
    <w:pitch w:val="variable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4C2F" w:rsidRDefault="00F94C2F">
      <w:pPr>
        <w:spacing w:after="0" w:line="240" w:lineRule="auto"/>
      </w:pPr>
      <w:r>
        <w:separator/>
      </w:r>
    </w:p>
  </w:footnote>
  <w:footnote w:type="continuationSeparator" w:id="0">
    <w:p w:rsidR="00F94C2F" w:rsidRDefault="00F94C2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016D" w:rsidRDefault="00EE00BF" w:rsidP="00D3016D">
    <w:pPr>
      <w:pStyle w:val="a4"/>
      <w:tabs>
        <w:tab w:val="clear" w:pos="4677"/>
        <w:tab w:val="left" w:pos="0"/>
      </w:tabs>
    </w:pPr>
    <w:r>
      <w:rPr>
        <w:rFonts w:ascii="Arial Black" w:hAnsi="Arial Black" w:cs="Estrangelo Edessa"/>
        <w:b/>
        <w:i/>
        <w:shadow/>
        <w:color w:val="000066"/>
        <w:sz w:val="18"/>
        <w:szCs w:val="18"/>
        <w:u w:val="double" w:color="000066"/>
        <w:lang w:val="uk-UA"/>
      </w:rPr>
      <w:t>ІНСТРУКЦІЯ ДЛЯ ВИКОРИСТАННЯ</w:t>
    </w:r>
    <w:r w:rsidR="003B42D9" w:rsidRPr="003B42D9">
      <w:rPr>
        <w:noProof/>
        <w:u w:val="double"/>
        <w:lang w:eastAsia="ru-RU"/>
      </w:rPr>
      <w:drawing>
        <wp:inline distT="0" distB="0" distL="0" distR="0" wp14:anchorId="73E08221" wp14:editId="06ED1B30">
          <wp:extent cx="4057650" cy="300667"/>
          <wp:effectExtent l="19050" t="0" r="0" b="0"/>
          <wp:docPr id="1063" name="Рисунок 0" descr="лого 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лого .jpg"/>
                  <pic:cNvPicPr/>
                </pic:nvPicPr>
                <pic:blipFill>
                  <a:blip r:embed="rId1"/>
                  <a:srcRect r="5399" b="15788"/>
                  <a:stretch>
                    <a:fillRect/>
                  </a:stretch>
                </pic:blipFill>
                <pic:spPr>
                  <a:xfrm>
                    <a:off x="0" y="0"/>
                    <a:ext cx="4078405" cy="3022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D3016D" w:rsidRDefault="00F94C2F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297BBB"/>
    <w:multiLevelType w:val="hybridMultilevel"/>
    <w:tmpl w:val="F55EACAA"/>
    <w:lvl w:ilvl="0" w:tplc="FFBECF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2B66350"/>
    <w:multiLevelType w:val="hybridMultilevel"/>
    <w:tmpl w:val="E7E6F700"/>
    <w:lvl w:ilvl="0" w:tplc="FFBECF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E5F71BE"/>
    <w:multiLevelType w:val="hybridMultilevel"/>
    <w:tmpl w:val="B678CCAE"/>
    <w:lvl w:ilvl="0" w:tplc="FFBECF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C1F2C4E"/>
    <w:multiLevelType w:val="hybridMultilevel"/>
    <w:tmpl w:val="04C41C44"/>
    <w:lvl w:ilvl="0" w:tplc="6A36FFF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15D19"/>
    <w:rsid w:val="000201EE"/>
    <w:rsid w:val="000317BC"/>
    <w:rsid w:val="000506A6"/>
    <w:rsid w:val="00055D44"/>
    <w:rsid w:val="000B7AD0"/>
    <w:rsid w:val="00131662"/>
    <w:rsid w:val="00133E85"/>
    <w:rsid w:val="001D47EF"/>
    <w:rsid w:val="00256ABA"/>
    <w:rsid w:val="0027550A"/>
    <w:rsid w:val="00282F96"/>
    <w:rsid w:val="002B370A"/>
    <w:rsid w:val="002E4436"/>
    <w:rsid w:val="002F4712"/>
    <w:rsid w:val="002F526B"/>
    <w:rsid w:val="0035095C"/>
    <w:rsid w:val="003B120E"/>
    <w:rsid w:val="003B42D9"/>
    <w:rsid w:val="003D7C78"/>
    <w:rsid w:val="003E0BA9"/>
    <w:rsid w:val="003E5850"/>
    <w:rsid w:val="00406E60"/>
    <w:rsid w:val="0041382A"/>
    <w:rsid w:val="004532E3"/>
    <w:rsid w:val="004C04F9"/>
    <w:rsid w:val="004D3A79"/>
    <w:rsid w:val="00510E2C"/>
    <w:rsid w:val="00515D19"/>
    <w:rsid w:val="00537057"/>
    <w:rsid w:val="005565AE"/>
    <w:rsid w:val="0061767E"/>
    <w:rsid w:val="0062644E"/>
    <w:rsid w:val="0063766C"/>
    <w:rsid w:val="006835F1"/>
    <w:rsid w:val="006B67DF"/>
    <w:rsid w:val="006C4978"/>
    <w:rsid w:val="007A5E5E"/>
    <w:rsid w:val="0080423E"/>
    <w:rsid w:val="00833D6C"/>
    <w:rsid w:val="00860A35"/>
    <w:rsid w:val="00873F61"/>
    <w:rsid w:val="00910BCF"/>
    <w:rsid w:val="00A46560"/>
    <w:rsid w:val="00A917E7"/>
    <w:rsid w:val="00AB4C1E"/>
    <w:rsid w:val="00B52073"/>
    <w:rsid w:val="00B766C4"/>
    <w:rsid w:val="00BD43AE"/>
    <w:rsid w:val="00D1764F"/>
    <w:rsid w:val="00D94ABD"/>
    <w:rsid w:val="00DA6AF7"/>
    <w:rsid w:val="00DB4960"/>
    <w:rsid w:val="00EA7A4B"/>
    <w:rsid w:val="00EC4F86"/>
    <w:rsid w:val="00EE00BF"/>
    <w:rsid w:val="00EE7E35"/>
    <w:rsid w:val="00F43E53"/>
    <w:rsid w:val="00F509C4"/>
    <w:rsid w:val="00F9409F"/>
    <w:rsid w:val="00F94C2F"/>
    <w:rsid w:val="00FA0F91"/>
    <w:rsid w:val="00FF4D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5D19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15D19"/>
    <w:pPr>
      <w:ind w:left="720"/>
      <w:contextualSpacing/>
    </w:pPr>
  </w:style>
  <w:style w:type="paragraph" w:styleId="a4">
    <w:name w:val="header"/>
    <w:basedOn w:val="a"/>
    <w:link w:val="a5"/>
    <w:unhideWhenUsed/>
    <w:rsid w:val="00515D19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5">
    <w:name w:val="Верхний колонтитул Знак"/>
    <w:basedOn w:val="a0"/>
    <w:link w:val="a4"/>
    <w:rsid w:val="00515D19"/>
    <w:rPr>
      <w:rFonts w:ascii="Calibri" w:eastAsia="Times New Roman" w:hAnsi="Calibri" w:cs="Times New Roman"/>
    </w:rPr>
  </w:style>
  <w:style w:type="paragraph" w:styleId="a6">
    <w:name w:val="footer"/>
    <w:basedOn w:val="a"/>
    <w:link w:val="a7"/>
    <w:uiPriority w:val="99"/>
    <w:semiHidden/>
    <w:unhideWhenUsed/>
    <w:rsid w:val="00515D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515D19"/>
  </w:style>
  <w:style w:type="table" w:styleId="a8">
    <w:name w:val="Table Grid"/>
    <w:basedOn w:val="a1"/>
    <w:uiPriority w:val="59"/>
    <w:rsid w:val="00515D1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3B12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B120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744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92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png"/><Relationship Id="rId18" Type="http://schemas.openxmlformats.org/officeDocument/2006/relationships/image" Target="media/image11.jpeg"/><Relationship Id="rId3" Type="http://schemas.microsoft.com/office/2007/relationships/stylesWithEffects" Target="stylesWithEffect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image" Target="media/image10.png"/><Relationship Id="rId2" Type="http://schemas.openxmlformats.org/officeDocument/2006/relationships/styles" Target="styles.xml"/><Relationship Id="rId16" Type="http://schemas.openxmlformats.org/officeDocument/2006/relationships/image" Target="media/image9.jpeg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10" Type="http://schemas.openxmlformats.org/officeDocument/2006/relationships/image" Target="media/image3.emf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image" Target="media/image7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1252</TotalTime>
  <Pages>1</Pages>
  <Words>307</Words>
  <Characters>1750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Sitai</dc:creator>
  <cp:keywords/>
  <dc:description/>
  <cp:lastModifiedBy>Nataly</cp:lastModifiedBy>
  <cp:revision>29</cp:revision>
  <dcterms:created xsi:type="dcterms:W3CDTF">2016-12-27T13:05:00Z</dcterms:created>
  <dcterms:modified xsi:type="dcterms:W3CDTF">2020-10-08T10:47:00Z</dcterms:modified>
</cp:coreProperties>
</file>